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rFonts w:ascii="Arial" w:hAnsi="Arial" w:eastAsia="Calibri" w:cs="Arial"/>
          <w:sz w:val="24"/>
          <w:szCs w:val="24"/>
          <w:lang w:eastAsia="en-US"/>
        </w:rPr>
      </w:pPr>
      <w:r>
        <w:rPr>
          <w:rFonts w:ascii="Arial" w:hAnsi="Arial" w:eastAsia="Calibri" w:cs="Arial"/>
          <w:sz w:val="24"/>
          <w:szCs w:val="24"/>
          <w:lang w:eastAsia="en-US"/>
        </w:rPr>
        <w:t>Татарстан Республикасы</w:t>
      </w:r>
    </w:p>
    <w:p>
      <w:pPr>
        <w:pStyle w:val="7"/>
        <w:jc w:val="center"/>
        <w:rPr>
          <w:rFonts w:ascii="Arial" w:hAnsi="Arial" w:eastAsia="Calibri" w:cs="Arial"/>
          <w:sz w:val="24"/>
          <w:szCs w:val="24"/>
          <w:lang w:eastAsia="en-US"/>
        </w:rPr>
      </w:pPr>
      <w:r>
        <w:rPr>
          <w:rFonts w:ascii="Arial" w:hAnsi="Arial" w:eastAsia="Calibri" w:cs="Arial"/>
          <w:sz w:val="24"/>
          <w:szCs w:val="24"/>
          <w:lang w:eastAsia="en-US"/>
        </w:rPr>
        <w:t>Әлмәтмуниципаль районы</w:t>
      </w:r>
    </w:p>
    <w:p>
      <w:pPr>
        <w:pStyle w:val="7"/>
        <w:jc w:val="center"/>
        <w:rPr>
          <w:rFonts w:ascii="Arial" w:hAnsi="Arial" w:eastAsia="Calibri" w:cs="Arial"/>
          <w:sz w:val="24"/>
          <w:szCs w:val="24"/>
          <w:lang w:eastAsia="en-US"/>
        </w:rPr>
      </w:pPr>
      <w:r>
        <w:rPr>
          <w:rFonts w:ascii="Arial" w:hAnsi="Arial" w:eastAsia="Calibri" w:cs="Arial"/>
          <w:sz w:val="24"/>
          <w:szCs w:val="24"/>
          <w:lang w:val="tt-RU" w:eastAsia="en-US"/>
        </w:rPr>
        <w:t xml:space="preserve">Түбэн Абдул </w:t>
      </w:r>
      <w:r>
        <w:rPr>
          <w:rFonts w:ascii="Arial" w:hAnsi="Arial" w:eastAsia="Calibri" w:cs="Arial"/>
          <w:sz w:val="24"/>
          <w:szCs w:val="24"/>
          <w:lang w:eastAsia="en-US"/>
        </w:rPr>
        <w:t xml:space="preserve"> авыл</w:t>
      </w:r>
      <w:r>
        <w:rPr>
          <w:rFonts w:ascii="Arial" w:hAnsi="Arial" w:eastAsia="Calibri" w:cs="Arial"/>
          <w:sz w:val="24"/>
          <w:szCs w:val="24"/>
          <w:lang w:val="tt-RU" w:eastAsia="en-US"/>
        </w:rPr>
        <w:t xml:space="preserve">ы башкарма комитеты </w:t>
      </w:r>
    </w:p>
    <w:p>
      <w:pPr>
        <w:pStyle w:val="7"/>
        <w:jc w:val="center"/>
        <w:rPr>
          <w:rFonts w:ascii="Arial" w:hAnsi="Arial" w:cs="Arial"/>
          <w:bCs/>
          <w:lang w:val="tt-RU"/>
        </w:rPr>
      </w:pPr>
    </w:p>
    <w:p>
      <w:pPr>
        <w:pStyle w:val="7"/>
        <w:jc w:val="center"/>
        <w:rPr>
          <w:rFonts w:ascii="Arial" w:hAnsi="Arial" w:eastAsia="Calibri" w:cs="Arial"/>
          <w:sz w:val="24"/>
          <w:szCs w:val="24"/>
          <w:lang w:val="tt-RU" w:eastAsia="en-US"/>
        </w:rPr>
      </w:pPr>
      <w:r>
        <w:rPr>
          <w:rFonts w:ascii="Arial" w:hAnsi="Arial" w:eastAsia="Calibri" w:cs="Arial"/>
          <w:sz w:val="24"/>
          <w:szCs w:val="24"/>
          <w:lang w:val="tt-RU" w:eastAsia="en-US"/>
        </w:rPr>
        <w:t xml:space="preserve">КАРАРЫ </w:t>
      </w:r>
      <w:r>
        <w:rPr>
          <w:rFonts w:ascii="Arial" w:hAnsi="Arial" w:cs="Arial"/>
          <w:sz w:val="24"/>
          <w:szCs w:val="24"/>
          <w:lang w:val="tt-RU"/>
        </w:rPr>
        <w:t>№ 2</w:t>
      </w:r>
    </w:p>
    <w:p>
      <w:pPr>
        <w:pStyle w:val="7"/>
        <w:jc w:val="both"/>
        <w:rPr>
          <w:rFonts w:ascii="Arial" w:hAnsi="Arial" w:eastAsia="Calibri" w:cs="Arial"/>
          <w:sz w:val="24"/>
          <w:szCs w:val="24"/>
          <w:lang w:val="tt-RU" w:eastAsia="en-US"/>
        </w:rPr>
      </w:pPr>
    </w:p>
    <w:p>
      <w:pPr>
        <w:pStyle w:val="7"/>
        <w:jc w:val="both"/>
        <w:rPr>
          <w:rFonts w:ascii="Arial" w:hAnsi="Arial" w:cs="Arial"/>
          <w:sz w:val="24"/>
          <w:szCs w:val="24"/>
          <w:lang w:val="tt-RU"/>
        </w:rPr>
      </w:pPr>
      <w:r>
        <w:rPr>
          <w:rFonts w:ascii="Arial" w:hAnsi="Arial" w:eastAsia="Calibri" w:cs="Arial"/>
          <w:sz w:val="24"/>
          <w:szCs w:val="24"/>
          <w:lang w:val="tt-RU" w:eastAsia="en-US"/>
        </w:rPr>
        <w:t>14 май 2020 ел</w:t>
      </w:r>
      <w:r>
        <w:rPr>
          <w:rFonts w:ascii="Arial" w:hAnsi="Arial" w:cs="Arial"/>
          <w:sz w:val="24"/>
          <w:szCs w:val="24"/>
          <w:lang w:val="tt-RU"/>
        </w:rPr>
        <w:tab/>
      </w:r>
      <w:r>
        <w:rPr>
          <w:rFonts w:ascii="Arial" w:hAnsi="Arial" w:cs="Arial"/>
          <w:sz w:val="24"/>
          <w:szCs w:val="24"/>
          <w:lang w:val="tt-RU"/>
        </w:rPr>
        <w:tab/>
      </w:r>
      <w:r>
        <w:rPr>
          <w:rFonts w:ascii="Arial" w:hAnsi="Arial" w:cs="Arial"/>
          <w:sz w:val="24"/>
          <w:szCs w:val="24"/>
          <w:lang w:val="tt-RU"/>
        </w:rPr>
        <w:tab/>
      </w:r>
      <w:r>
        <w:rPr>
          <w:rFonts w:ascii="Arial" w:hAnsi="Arial" w:cs="Arial"/>
          <w:sz w:val="24"/>
          <w:szCs w:val="24"/>
          <w:lang w:val="tt-RU"/>
        </w:rPr>
        <w:tab/>
      </w:r>
    </w:p>
    <w:p>
      <w:pPr>
        <w:pStyle w:val="9"/>
        <w:ind w:right="2834"/>
        <w:jc w:val="both"/>
        <w:rPr>
          <w:rFonts w:ascii="Arial" w:hAnsi="Arial" w:cs="Arial"/>
          <w:sz w:val="24"/>
          <w:szCs w:val="24"/>
          <w:lang w:val="tt-RU"/>
        </w:rPr>
      </w:pPr>
    </w:p>
    <w:p>
      <w:pPr>
        <w:widowControl w:val="0"/>
        <w:autoSpaceDE w:val="0"/>
        <w:autoSpaceDN w:val="0"/>
        <w:adjustRightInd w:val="0"/>
        <w:ind w:right="4535"/>
        <w:jc w:val="both"/>
        <w:rPr>
          <w:rFonts w:ascii="Arial" w:hAnsi="Arial" w:eastAsia="Calibri" w:cs="Arial"/>
          <w:bCs/>
          <w:lang w:val="tt-RU" w:eastAsia="en-US"/>
        </w:rPr>
      </w:pPr>
      <w:r>
        <w:rPr>
          <w:rFonts w:ascii="Arial" w:hAnsi="Arial" w:cs="Arial"/>
          <w:lang w:val="tt-RU"/>
        </w:rPr>
        <w:t xml:space="preserve">Татарстан Республикасы Әлмәт муниципаль районы </w:t>
      </w:r>
      <w:r>
        <w:rPr>
          <w:rFonts w:ascii="Arial" w:hAnsi="Arial" w:eastAsia="Calibri" w:cs="Arial"/>
          <w:sz w:val="24"/>
          <w:szCs w:val="24"/>
          <w:lang w:val="tt-RU" w:eastAsia="en-US"/>
        </w:rPr>
        <w:t>Түбэн Абдул</w:t>
      </w:r>
      <w:r>
        <w:rPr>
          <w:rFonts w:ascii="Arial" w:hAnsi="Arial" w:cs="Arial"/>
          <w:lang w:val="tt-RU"/>
        </w:rPr>
        <w:t xml:space="preserve"> авылы башкарма комитетының </w:t>
      </w:r>
      <w:r>
        <w:rPr>
          <w:rFonts w:ascii="Arial" w:hAnsi="Arial" w:cs="Arial"/>
          <w:bCs/>
          <w:lang w:val="tt-RU"/>
        </w:rPr>
        <w:t xml:space="preserve">2015 елның  20 ноябрендәге 13 номерлы </w:t>
      </w:r>
      <w:r>
        <w:rPr>
          <w:rFonts w:ascii="Arial" w:hAnsi="Arial" w:eastAsia="Calibri" w:cs="Arial"/>
          <w:bCs/>
          <w:lang w:val="tt-RU" w:eastAsia="en-US"/>
        </w:rPr>
        <w:t xml:space="preserve">«Муниципаль учреждение җитәкчесе вазыйфасына эшкә килүче затның, шулай ук муниципаль учреждение җитәкчесенең үз керемнәре, мөлкәте, мөлкәти характердагы йөкләмәләре турында,  хатынының (иренең) һәм балигъ булмаган балаларының керемнәре, мөлкәте һәм мөлкәти характердагы йөкләмәләре турында белешмәләр тапшыру кагыйдәләре турында»гы карарына үзгәрешләр кертү турында </w:t>
      </w:r>
    </w:p>
    <w:p>
      <w:pPr>
        <w:widowControl w:val="0"/>
        <w:autoSpaceDE w:val="0"/>
        <w:autoSpaceDN w:val="0"/>
        <w:adjustRightInd w:val="0"/>
        <w:ind w:right="4535"/>
        <w:jc w:val="both"/>
        <w:rPr>
          <w:rFonts w:ascii="Arial" w:hAnsi="Arial" w:cs="Arial"/>
          <w:lang w:val="tt-RU"/>
        </w:rPr>
      </w:pPr>
    </w:p>
    <w:p>
      <w:pPr>
        <w:widowControl w:val="0"/>
        <w:autoSpaceDE w:val="0"/>
        <w:autoSpaceDN w:val="0"/>
        <w:adjustRightInd w:val="0"/>
        <w:ind w:firstLine="568"/>
        <w:jc w:val="both"/>
        <w:rPr>
          <w:rFonts w:ascii="Arial" w:hAnsi="Arial" w:cs="Arial"/>
        </w:rPr>
      </w:pPr>
      <w:r>
        <w:rPr>
          <w:rFonts w:ascii="Arial" w:hAnsi="Arial" w:cs="Arial"/>
        </w:rPr>
        <w:t xml:space="preserve">Россия Федерациясе Хезмәт кодексының 275 </w:t>
      </w:r>
      <w:r>
        <w:rPr>
          <w:rFonts w:ascii="Arial" w:hAnsi="Arial" w:cs="Arial"/>
          <w:lang w:val="tt-RU"/>
        </w:rPr>
        <w:t xml:space="preserve">нче </w:t>
      </w:r>
      <w:r>
        <w:rPr>
          <w:rFonts w:ascii="Arial" w:hAnsi="Arial" w:cs="Arial"/>
        </w:rPr>
        <w:t>статьясы, Татарстан Республикасы Әлмәт муниципаль районы</w:t>
      </w:r>
      <w:r>
        <w:rPr>
          <w:rFonts w:ascii="Arial" w:hAnsi="Arial" w:cs="Arial"/>
          <w:lang w:val="tt-RU"/>
        </w:rPr>
        <w:t xml:space="preserve"> </w:t>
      </w:r>
      <w:r>
        <w:rPr>
          <w:rFonts w:ascii="Arial" w:hAnsi="Arial" w:eastAsia="Calibri" w:cs="Arial"/>
          <w:sz w:val="24"/>
          <w:szCs w:val="24"/>
          <w:lang w:val="tt-RU" w:eastAsia="en-US"/>
        </w:rPr>
        <w:t>Түбэн Абдул</w:t>
      </w:r>
      <w:r>
        <w:rPr>
          <w:rFonts w:ascii="Arial" w:hAnsi="Arial" w:cs="Arial"/>
        </w:rPr>
        <w:t xml:space="preserve"> авыл җирлеге</w:t>
      </w:r>
      <w:r>
        <w:rPr>
          <w:rFonts w:ascii="Arial" w:hAnsi="Arial" w:cs="Arial"/>
          <w:lang w:val="tt-RU"/>
        </w:rPr>
        <w:t xml:space="preserve"> </w:t>
      </w:r>
      <w:r>
        <w:rPr>
          <w:rFonts w:ascii="Arial" w:hAnsi="Arial" w:cs="Arial"/>
        </w:rPr>
        <w:t xml:space="preserve"> Уставы нигезендә</w:t>
      </w:r>
    </w:p>
    <w:p>
      <w:pPr>
        <w:pStyle w:val="14"/>
        <w:ind w:firstLine="568"/>
        <w:jc w:val="center"/>
        <w:rPr>
          <w:sz w:val="24"/>
          <w:szCs w:val="24"/>
        </w:rPr>
      </w:pPr>
    </w:p>
    <w:p>
      <w:pPr>
        <w:pStyle w:val="7"/>
        <w:ind w:firstLine="540"/>
        <w:jc w:val="center"/>
        <w:rPr>
          <w:rFonts w:ascii="Arial" w:hAnsi="Arial" w:cs="Arial"/>
          <w:sz w:val="24"/>
          <w:szCs w:val="24"/>
          <w:lang w:val="tt-RU"/>
        </w:rPr>
      </w:pPr>
      <w:r>
        <w:rPr>
          <w:rFonts w:ascii="Arial" w:hAnsi="Arial" w:eastAsia="Calibri" w:cs="Arial"/>
          <w:sz w:val="24"/>
          <w:szCs w:val="24"/>
          <w:lang w:val="tt-RU" w:eastAsia="en-US"/>
        </w:rPr>
        <w:t xml:space="preserve">Түбэн Абдул </w:t>
      </w:r>
      <w:r>
        <w:rPr>
          <w:rFonts w:ascii="Arial" w:hAnsi="Arial" w:cs="Arial"/>
          <w:sz w:val="24"/>
          <w:szCs w:val="24"/>
          <w:lang w:val="tt-RU"/>
        </w:rPr>
        <w:t>авылы башкарма комитеты КАРАР БИРӘ:</w:t>
      </w:r>
    </w:p>
    <w:p>
      <w:pPr>
        <w:pStyle w:val="15"/>
        <w:tabs>
          <w:tab w:val="left" w:pos="10205"/>
        </w:tabs>
        <w:ind w:right="-1" w:firstLine="567"/>
        <w:jc w:val="both"/>
        <w:rPr>
          <w:color w:val="auto"/>
          <w:sz w:val="24"/>
          <w:szCs w:val="24"/>
          <w:lang w:val="tt-RU"/>
        </w:rPr>
      </w:pPr>
    </w:p>
    <w:p>
      <w:pPr>
        <w:pStyle w:val="15"/>
        <w:tabs>
          <w:tab w:val="left" w:pos="10205"/>
        </w:tabs>
        <w:ind w:right="-1" w:firstLine="567"/>
        <w:jc w:val="both"/>
        <w:rPr>
          <w:bCs/>
          <w:color w:val="auto"/>
          <w:sz w:val="24"/>
          <w:szCs w:val="24"/>
          <w:lang w:val="tt-RU"/>
        </w:rPr>
      </w:pPr>
      <w:r>
        <w:rPr>
          <w:color w:val="auto"/>
          <w:sz w:val="24"/>
          <w:szCs w:val="24"/>
          <w:lang w:val="tt-RU"/>
        </w:rPr>
        <w:t xml:space="preserve">1. Татарстан Республикасы Әлмәт муниципаль районы </w:t>
      </w:r>
      <w:r>
        <w:rPr>
          <w:rFonts w:ascii="Arial" w:hAnsi="Arial" w:eastAsia="Calibri" w:cs="Arial"/>
          <w:sz w:val="24"/>
          <w:szCs w:val="24"/>
          <w:lang w:val="tt-RU" w:eastAsia="en-US"/>
        </w:rPr>
        <w:t>Түбэн Абдул</w:t>
      </w:r>
      <w:r>
        <w:rPr>
          <w:color w:val="auto"/>
          <w:sz w:val="24"/>
          <w:szCs w:val="24"/>
          <w:lang w:val="tt-RU"/>
        </w:rPr>
        <w:t xml:space="preserve"> авылы башкарма комитетының </w:t>
      </w:r>
      <w:r>
        <w:rPr>
          <w:rFonts w:eastAsia="Times New Roman"/>
          <w:bCs/>
          <w:color w:val="auto"/>
          <w:sz w:val="24"/>
          <w:szCs w:val="24"/>
          <w:lang w:val="tt-RU"/>
        </w:rPr>
        <w:t>201</w:t>
      </w:r>
      <w:r>
        <w:rPr>
          <w:bCs/>
          <w:color w:val="auto"/>
          <w:sz w:val="24"/>
          <w:szCs w:val="24"/>
          <w:lang w:val="tt-RU"/>
        </w:rPr>
        <w:t>5</w:t>
      </w:r>
      <w:r>
        <w:rPr>
          <w:rFonts w:eastAsia="Times New Roman"/>
          <w:bCs/>
          <w:color w:val="auto"/>
          <w:sz w:val="24"/>
          <w:szCs w:val="24"/>
          <w:lang w:val="tt-RU"/>
        </w:rPr>
        <w:t xml:space="preserve"> елның 20 ноябрендәге  13 номерлы </w:t>
      </w:r>
      <w:r>
        <w:rPr>
          <w:rFonts w:eastAsiaTheme="minorHAnsi"/>
          <w:bCs/>
          <w:color w:val="auto"/>
          <w:sz w:val="24"/>
          <w:szCs w:val="24"/>
          <w:lang w:val="tt-RU" w:eastAsia="en-US"/>
        </w:rPr>
        <w:t>«Муниципаль учреждение җитәкчесе вазыйфасына эшкә килүче затның, шулай ук муниципаль учреждение җитәкчесенең үз керемнәре, мөлкәте, мөлкәти характердагы йөкләмәләре турында,  хатынының (иренең) һәм балигъ булмаган балаларының керемнәре, мөлкәте һәм мөлкәти характердагы йөкләмәләре турында белешмәләр тапшыру кагыйдәләре турында»гы карарына  түбәндәге үзгәрешләрне  кертергә</w:t>
      </w:r>
      <w:r>
        <w:rPr>
          <w:color w:val="auto"/>
          <w:sz w:val="24"/>
          <w:szCs w:val="24"/>
          <w:lang w:val="tt-RU"/>
        </w:rPr>
        <w:t>:</w:t>
      </w:r>
    </w:p>
    <w:p>
      <w:pPr>
        <w:tabs>
          <w:tab w:val="left" w:pos="709"/>
        </w:tabs>
        <w:jc w:val="both"/>
        <w:rPr>
          <w:rFonts w:ascii="Arial" w:hAnsi="Arial" w:cs="Arial"/>
          <w:lang w:val="tt-RU"/>
        </w:rPr>
      </w:pPr>
      <w:r>
        <w:rPr>
          <w:rFonts w:ascii="Arial" w:hAnsi="Arial" w:cs="Arial"/>
          <w:lang w:val="tt-RU"/>
        </w:rPr>
        <w:tab/>
      </w:r>
      <w:r>
        <w:rPr>
          <w:rFonts w:ascii="Arial" w:hAnsi="Arial" w:cs="Arial"/>
          <w:lang w:val="tt-RU"/>
        </w:rPr>
        <w:t>-3 пунктта «ел саен, хисап елыннан соң килүче елның 30 апреленнән дә соңга калмыйча» сүзләрен «ел саен, Татарстан Республикасы дәүләт гражданлык  хезмәткәрләре тарафыннан керемнәр, мөлкәт һәм мөлкәти характердагы йөкләмәләр турында белешмәләр тапшыру өчен билгеләнгән срокларда» сүзләренә алмаштырырга.</w:t>
      </w:r>
    </w:p>
    <w:p>
      <w:pPr>
        <w:shd w:val="clear" w:color="auto" w:fill="FFFFFF" w:themeFill="background1"/>
        <w:tabs>
          <w:tab w:val="left" w:pos="709"/>
        </w:tabs>
        <w:jc w:val="both"/>
        <w:rPr>
          <w:rFonts w:ascii="Arial" w:hAnsi="Arial" w:cs="Arial"/>
          <w:color w:val="5B5B5B"/>
          <w:shd w:val="clear" w:color="auto" w:fill="F7F8F9"/>
          <w:lang w:val="tt-RU"/>
        </w:rPr>
      </w:pPr>
      <w:r>
        <w:rPr>
          <w:rFonts w:ascii="Arial" w:hAnsi="Arial" w:cs="Arial"/>
          <w:lang w:val="tt-RU"/>
        </w:rPr>
        <w:tab/>
      </w:r>
      <w:r>
        <w:rPr>
          <w:rFonts w:ascii="Arial" w:hAnsi="Arial" w:cs="Arial"/>
          <w:lang w:val="tt-RU"/>
        </w:rPr>
        <w:t xml:space="preserve">2. </w:t>
      </w:r>
      <w:r>
        <w:rPr>
          <w:rFonts w:ascii="Arial" w:hAnsi="Arial" w:cs="Arial"/>
          <w:shd w:val="clear" w:color="auto" w:fill="FFFFFF" w:themeFill="background1"/>
          <w:lang w:val="tt-RU"/>
        </w:rPr>
        <w:t xml:space="preserve">Әлеге карарны Әлмәт районы, </w:t>
      </w:r>
      <w:r>
        <w:rPr>
          <w:rFonts w:ascii="Arial" w:hAnsi="Arial" w:eastAsia="Calibri" w:cs="Arial"/>
          <w:sz w:val="24"/>
          <w:szCs w:val="24"/>
          <w:lang w:val="tt-RU" w:eastAsia="en-US"/>
        </w:rPr>
        <w:t>Түбэн Абдул</w:t>
      </w:r>
      <w:r>
        <w:rPr>
          <w:rFonts w:ascii="Arial" w:hAnsi="Arial" w:cs="Arial"/>
          <w:shd w:val="clear" w:color="auto" w:fill="FFFFFF" w:themeFill="background1"/>
          <w:lang w:val="tt-RU"/>
        </w:rPr>
        <w:t xml:space="preserve"> авылы,  Ленин  урамы, 92 нче  йорт, Кзыл Кеч авылы, Кзыл Кеч урамы, 12 нче йорт  территоиясендә урнашкан махсус мәгълүмати стендларда халыкка җиткерергә,«Татарстан Республикасының хокукый мәгълүматлар рәсми порталында» (PRAVO.TARSTAN.RU)  һәм  Әлмәт муниципаль районы сайты “Интернет” челтәрендә урнаштырырга</w:t>
      </w:r>
      <w:r>
        <w:rPr>
          <w:rFonts w:ascii="Arial" w:hAnsi="Arial" w:cs="Arial"/>
          <w:shd w:val="clear" w:color="auto" w:fill="F7F8F9"/>
          <w:lang w:val="tt-RU"/>
        </w:rPr>
        <w:t>.</w:t>
      </w:r>
    </w:p>
    <w:p>
      <w:pPr>
        <w:pStyle w:val="7"/>
        <w:ind w:firstLine="708"/>
        <w:jc w:val="both"/>
        <w:rPr>
          <w:rFonts w:ascii="Arial" w:hAnsi="Arial" w:cs="Arial"/>
          <w:sz w:val="24"/>
          <w:szCs w:val="24"/>
          <w:lang w:val="tt-RU"/>
        </w:rPr>
      </w:pPr>
      <w:r>
        <w:rPr>
          <w:rFonts w:ascii="Arial" w:hAnsi="Arial" w:cs="Arial"/>
          <w:sz w:val="24"/>
          <w:szCs w:val="24"/>
          <w:lang w:val="tt-RU"/>
        </w:rPr>
        <w:t>3. Әлеге карар рәсми басылып чыккан көненнән үз көченә керә.</w:t>
      </w:r>
    </w:p>
    <w:p>
      <w:pPr>
        <w:pStyle w:val="7"/>
        <w:ind w:firstLine="708"/>
        <w:jc w:val="both"/>
        <w:rPr>
          <w:rFonts w:ascii="Arial" w:hAnsi="Arial" w:cs="Arial"/>
          <w:sz w:val="24"/>
          <w:szCs w:val="24"/>
          <w:lang w:val="tt-RU"/>
        </w:rPr>
      </w:pPr>
      <w:r>
        <w:rPr>
          <w:rFonts w:ascii="Arial" w:hAnsi="Arial" w:cs="Arial"/>
          <w:sz w:val="24"/>
          <w:szCs w:val="24"/>
          <w:lang w:val="tt-RU"/>
        </w:rPr>
        <w:t>4. Әлеге карарның үтәлешен тикшерүдә тотуны үземдә калдырам.</w:t>
      </w:r>
    </w:p>
    <w:p>
      <w:pPr>
        <w:jc w:val="both"/>
        <w:rPr>
          <w:rFonts w:ascii="Arial" w:hAnsi="Arial" w:cs="Arial"/>
          <w:lang w:val="tt-RU"/>
        </w:rPr>
      </w:pPr>
    </w:p>
    <w:p>
      <w:pPr>
        <w:jc w:val="both"/>
        <w:rPr>
          <w:rFonts w:ascii="Arial" w:hAnsi="Arial" w:cs="Arial"/>
          <w:lang w:val="tt-RU"/>
        </w:rPr>
      </w:pPr>
      <w:bookmarkStart w:id="0" w:name="_GoBack"/>
      <w:bookmarkEnd w:id="0"/>
    </w:p>
    <w:p>
      <w:pPr>
        <w:jc w:val="both"/>
        <w:rPr>
          <w:rFonts w:ascii="Arial" w:hAnsi="Arial" w:eastAsia="Calibri" w:cs="Arial"/>
          <w:sz w:val="24"/>
          <w:szCs w:val="24"/>
          <w:lang w:val="tt-RU" w:eastAsia="en-US"/>
        </w:rPr>
      </w:pPr>
      <w:r>
        <w:rPr>
          <w:rFonts w:ascii="Arial" w:hAnsi="Arial" w:eastAsia="Calibri" w:cs="Arial"/>
          <w:sz w:val="24"/>
          <w:szCs w:val="24"/>
          <w:lang w:val="tt-RU" w:eastAsia="en-US"/>
        </w:rPr>
        <w:t>Түбэн Абдул</w:t>
      </w:r>
    </w:p>
    <w:p>
      <w:pPr>
        <w:jc w:val="both"/>
        <w:rPr>
          <w:rFonts w:ascii="Arial" w:hAnsi="Arial" w:cs="Arial"/>
          <w:lang w:val="tt-RU"/>
        </w:rPr>
      </w:pPr>
      <w:r>
        <w:rPr>
          <w:rFonts w:ascii="Arial" w:hAnsi="Arial" w:cs="Arial"/>
          <w:lang w:val="tt-RU"/>
        </w:rPr>
        <w:t>авылы башкарма комитеты җитәкчесе                                                         Р.Р.Юнысов</w:t>
      </w:r>
    </w:p>
    <w:sectPr>
      <w:headerReference r:id="rId3" w:type="default"/>
      <w:pgSz w:w="11906" w:h="16838"/>
      <w:pgMar w:top="1134" w:right="567" w:bottom="1134" w:left="1134" w:header="709" w:footer="709" w:gutter="0"/>
      <w:pgNumType w:start="1"/>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CC"/>
    <w:family w:val="swiss"/>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ourier New">
    <w:panose1 w:val="02070309020205020404"/>
    <w:charset w:val="CC"/>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w:panose1 w:val="020B0604020202020204"/>
    <w:charset w:val="CC"/>
    <w:family w:val="swiss"/>
    <w:pitch w:val="default"/>
    <w:sig w:usb0="E0002AFF" w:usb1="C0007843" w:usb2="00000009" w:usb3="00000000" w:csb0="400001FF" w:csb1="FFFF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1009"/>
      <w:docPartObj>
        <w:docPartGallery w:val="AutoText"/>
      </w:docPartObj>
    </w:sdtPr>
    <w:sdtContent>
      <w:p>
        <w:pPr>
          <w:pStyle w:val="3"/>
          <w:jc w:val="center"/>
        </w:pPr>
        <w:r>
          <w:fldChar w:fldCharType="begin"/>
        </w:r>
        <w:r>
          <w:instrText xml:space="preserve">PAGE   \* MERGEFORMAT</w:instrText>
        </w:r>
        <w:r>
          <w:fldChar w:fldCharType="separate"/>
        </w:r>
        <w:r>
          <w:t>2</w:t>
        </w:r>
        <w:r>
          <w:fldChar w:fldCharType="end"/>
        </w:r>
      </w:p>
    </w:sdtContent>
  </w:sdt>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documentProtection w:enforcement="0"/>
  <w:defaultTabStop w:val="708"/>
  <w:characterSpacingControl w:val="doNotCompress"/>
  <w:compat>
    <w:compatSetting w:name="compatibilityMode" w:uri="http://schemas.microsoft.com/office/word" w:val="12"/>
  </w:compat>
  <w:rsids>
    <w:rsidRoot w:val="005B4EB2"/>
    <w:rsid w:val="000064A6"/>
    <w:rsid w:val="00013F14"/>
    <w:rsid w:val="00036E5C"/>
    <w:rsid w:val="0005076D"/>
    <w:rsid w:val="00082A7A"/>
    <w:rsid w:val="00090B6E"/>
    <w:rsid w:val="000B1167"/>
    <w:rsid w:val="000C5F54"/>
    <w:rsid w:val="000E5858"/>
    <w:rsid w:val="000F3FCF"/>
    <w:rsid w:val="000F7A3B"/>
    <w:rsid w:val="001041D3"/>
    <w:rsid w:val="001167E1"/>
    <w:rsid w:val="00144BFF"/>
    <w:rsid w:val="0014732A"/>
    <w:rsid w:val="001549EC"/>
    <w:rsid w:val="00182CCC"/>
    <w:rsid w:val="00186844"/>
    <w:rsid w:val="00192D67"/>
    <w:rsid w:val="001975CA"/>
    <w:rsid w:val="001B5530"/>
    <w:rsid w:val="001C43FB"/>
    <w:rsid w:val="001C5ACA"/>
    <w:rsid w:val="002415CB"/>
    <w:rsid w:val="002464DB"/>
    <w:rsid w:val="00252427"/>
    <w:rsid w:val="00266E98"/>
    <w:rsid w:val="00270103"/>
    <w:rsid w:val="0029527C"/>
    <w:rsid w:val="002A6F73"/>
    <w:rsid w:val="002B2322"/>
    <w:rsid w:val="002D00AB"/>
    <w:rsid w:val="002E48F3"/>
    <w:rsid w:val="00306211"/>
    <w:rsid w:val="0031547D"/>
    <w:rsid w:val="00324306"/>
    <w:rsid w:val="00334821"/>
    <w:rsid w:val="0034102D"/>
    <w:rsid w:val="00361F47"/>
    <w:rsid w:val="00370B93"/>
    <w:rsid w:val="00382B46"/>
    <w:rsid w:val="003D1689"/>
    <w:rsid w:val="003E34F7"/>
    <w:rsid w:val="003E4F0C"/>
    <w:rsid w:val="003F2188"/>
    <w:rsid w:val="003F5069"/>
    <w:rsid w:val="00405DF4"/>
    <w:rsid w:val="0041534E"/>
    <w:rsid w:val="00422786"/>
    <w:rsid w:val="00440654"/>
    <w:rsid w:val="00447D54"/>
    <w:rsid w:val="00467281"/>
    <w:rsid w:val="004678AC"/>
    <w:rsid w:val="004A03CF"/>
    <w:rsid w:val="004B02FA"/>
    <w:rsid w:val="004B156E"/>
    <w:rsid w:val="004B4243"/>
    <w:rsid w:val="004C572F"/>
    <w:rsid w:val="004D3F21"/>
    <w:rsid w:val="004D5D10"/>
    <w:rsid w:val="004E583E"/>
    <w:rsid w:val="004F339E"/>
    <w:rsid w:val="004F63B3"/>
    <w:rsid w:val="00501186"/>
    <w:rsid w:val="005229DC"/>
    <w:rsid w:val="00527EBB"/>
    <w:rsid w:val="00532CC4"/>
    <w:rsid w:val="005360BB"/>
    <w:rsid w:val="00536746"/>
    <w:rsid w:val="00567B06"/>
    <w:rsid w:val="005710A4"/>
    <w:rsid w:val="00574A82"/>
    <w:rsid w:val="00582DF4"/>
    <w:rsid w:val="005841F7"/>
    <w:rsid w:val="005931CD"/>
    <w:rsid w:val="005A3AA1"/>
    <w:rsid w:val="005B4EB2"/>
    <w:rsid w:val="005E693E"/>
    <w:rsid w:val="005F6F8E"/>
    <w:rsid w:val="00600590"/>
    <w:rsid w:val="006129B0"/>
    <w:rsid w:val="00613B4B"/>
    <w:rsid w:val="00625C04"/>
    <w:rsid w:val="00627896"/>
    <w:rsid w:val="00672C21"/>
    <w:rsid w:val="006A18A5"/>
    <w:rsid w:val="006B63EB"/>
    <w:rsid w:val="006C76A7"/>
    <w:rsid w:val="006F21DF"/>
    <w:rsid w:val="006F3223"/>
    <w:rsid w:val="00703D0F"/>
    <w:rsid w:val="00712023"/>
    <w:rsid w:val="00713504"/>
    <w:rsid w:val="00726742"/>
    <w:rsid w:val="0073252C"/>
    <w:rsid w:val="00746DC6"/>
    <w:rsid w:val="007525F3"/>
    <w:rsid w:val="007817CD"/>
    <w:rsid w:val="00783256"/>
    <w:rsid w:val="007B5617"/>
    <w:rsid w:val="007C218B"/>
    <w:rsid w:val="007C7E0B"/>
    <w:rsid w:val="007D0916"/>
    <w:rsid w:val="007D12D1"/>
    <w:rsid w:val="007E31D9"/>
    <w:rsid w:val="00802F89"/>
    <w:rsid w:val="00804187"/>
    <w:rsid w:val="00865450"/>
    <w:rsid w:val="0087590D"/>
    <w:rsid w:val="00894091"/>
    <w:rsid w:val="00894E51"/>
    <w:rsid w:val="008A1FAA"/>
    <w:rsid w:val="008C2662"/>
    <w:rsid w:val="008D79A0"/>
    <w:rsid w:val="008E39E3"/>
    <w:rsid w:val="008E757E"/>
    <w:rsid w:val="00907713"/>
    <w:rsid w:val="00912084"/>
    <w:rsid w:val="00937552"/>
    <w:rsid w:val="0095093D"/>
    <w:rsid w:val="009518B1"/>
    <w:rsid w:val="0095336F"/>
    <w:rsid w:val="00961A11"/>
    <w:rsid w:val="0096227C"/>
    <w:rsid w:val="0098211B"/>
    <w:rsid w:val="00982558"/>
    <w:rsid w:val="009A164D"/>
    <w:rsid w:val="009A3707"/>
    <w:rsid w:val="009A49E5"/>
    <w:rsid w:val="009C19A8"/>
    <w:rsid w:val="009C1B99"/>
    <w:rsid w:val="009C6CBB"/>
    <w:rsid w:val="009E1C46"/>
    <w:rsid w:val="009E3B63"/>
    <w:rsid w:val="009F66DB"/>
    <w:rsid w:val="00A02649"/>
    <w:rsid w:val="00A3065A"/>
    <w:rsid w:val="00A34343"/>
    <w:rsid w:val="00A3722C"/>
    <w:rsid w:val="00A50589"/>
    <w:rsid w:val="00A521D5"/>
    <w:rsid w:val="00A63C88"/>
    <w:rsid w:val="00AD2E7C"/>
    <w:rsid w:val="00AE52AC"/>
    <w:rsid w:val="00AF37D3"/>
    <w:rsid w:val="00AF4281"/>
    <w:rsid w:val="00B01853"/>
    <w:rsid w:val="00B0412D"/>
    <w:rsid w:val="00B13603"/>
    <w:rsid w:val="00B24AEF"/>
    <w:rsid w:val="00B24EAC"/>
    <w:rsid w:val="00B43521"/>
    <w:rsid w:val="00B475A6"/>
    <w:rsid w:val="00B5590D"/>
    <w:rsid w:val="00B6638E"/>
    <w:rsid w:val="00BA7B14"/>
    <w:rsid w:val="00BB1483"/>
    <w:rsid w:val="00BB1AF1"/>
    <w:rsid w:val="00BC4848"/>
    <w:rsid w:val="00BE343F"/>
    <w:rsid w:val="00BE44BB"/>
    <w:rsid w:val="00BF0036"/>
    <w:rsid w:val="00C302D2"/>
    <w:rsid w:val="00C350CE"/>
    <w:rsid w:val="00C50FCD"/>
    <w:rsid w:val="00C52524"/>
    <w:rsid w:val="00C5545B"/>
    <w:rsid w:val="00C82485"/>
    <w:rsid w:val="00CA076F"/>
    <w:rsid w:val="00CA09F7"/>
    <w:rsid w:val="00CB0F2C"/>
    <w:rsid w:val="00CB30D9"/>
    <w:rsid w:val="00CB4B68"/>
    <w:rsid w:val="00CE790B"/>
    <w:rsid w:val="00CE7CEA"/>
    <w:rsid w:val="00CF7956"/>
    <w:rsid w:val="00D12F93"/>
    <w:rsid w:val="00D34A01"/>
    <w:rsid w:val="00D51FBD"/>
    <w:rsid w:val="00D66EC4"/>
    <w:rsid w:val="00D71F8E"/>
    <w:rsid w:val="00D77DBE"/>
    <w:rsid w:val="00DA48F7"/>
    <w:rsid w:val="00DB6355"/>
    <w:rsid w:val="00DD09C3"/>
    <w:rsid w:val="00DF1099"/>
    <w:rsid w:val="00E31FC1"/>
    <w:rsid w:val="00E368F6"/>
    <w:rsid w:val="00E4140A"/>
    <w:rsid w:val="00E426EF"/>
    <w:rsid w:val="00E454D0"/>
    <w:rsid w:val="00E60D8E"/>
    <w:rsid w:val="00E74C1D"/>
    <w:rsid w:val="00E9023E"/>
    <w:rsid w:val="00E91D9F"/>
    <w:rsid w:val="00E95C49"/>
    <w:rsid w:val="00EA087B"/>
    <w:rsid w:val="00EC0830"/>
    <w:rsid w:val="00ED7DED"/>
    <w:rsid w:val="00EE445C"/>
    <w:rsid w:val="00F13C8D"/>
    <w:rsid w:val="00F2225F"/>
    <w:rsid w:val="00F230C3"/>
    <w:rsid w:val="00F23850"/>
    <w:rsid w:val="00F3591F"/>
    <w:rsid w:val="00F35A9C"/>
    <w:rsid w:val="00F35D92"/>
    <w:rsid w:val="00F40B6D"/>
    <w:rsid w:val="00F453A7"/>
    <w:rsid w:val="00F4581B"/>
    <w:rsid w:val="00F70633"/>
    <w:rsid w:val="00F71E57"/>
    <w:rsid w:val="00F97838"/>
    <w:rsid w:val="00FC5F80"/>
    <w:rsid w:val="00FE3DB9"/>
    <w:rsid w:val="00FE54A8"/>
    <w:rsid w:val="00FF67FB"/>
    <w:rsid w:val="50846F62"/>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ru-RU" w:eastAsia="ru-RU"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rFonts w:ascii="Tahoma" w:hAnsi="Tahoma" w:cs="Tahoma"/>
      <w:sz w:val="16"/>
      <w:szCs w:val="16"/>
    </w:rPr>
  </w:style>
  <w:style w:type="paragraph" w:styleId="3">
    <w:name w:val="header"/>
    <w:basedOn w:val="1"/>
    <w:link w:val="12"/>
    <w:unhideWhenUsed/>
    <w:qFormat/>
    <w:uiPriority w:val="99"/>
    <w:pPr>
      <w:tabs>
        <w:tab w:val="center" w:pos="4677"/>
        <w:tab w:val="right" w:pos="9355"/>
      </w:tabs>
    </w:pPr>
  </w:style>
  <w:style w:type="paragraph" w:styleId="4">
    <w:name w:val="footer"/>
    <w:basedOn w:val="1"/>
    <w:link w:val="13"/>
    <w:unhideWhenUsed/>
    <w:qFormat/>
    <w:uiPriority w:val="99"/>
    <w:pPr>
      <w:tabs>
        <w:tab w:val="center" w:pos="4677"/>
        <w:tab w:val="right" w:pos="9355"/>
      </w:tabs>
    </w:pPr>
  </w:style>
  <w:style w:type="paragraph" w:customStyle="1" w:styleId="7">
    <w:name w:val="ConsPlusNormal"/>
    <w:uiPriority w:val="0"/>
    <w:pPr>
      <w:widowControl w:val="0"/>
      <w:autoSpaceDE w:val="0"/>
      <w:autoSpaceDN w:val="0"/>
      <w:spacing w:after="0" w:line="240" w:lineRule="auto"/>
    </w:pPr>
    <w:rPr>
      <w:rFonts w:ascii="Calibri" w:hAnsi="Calibri" w:eastAsia="Times New Roman" w:cs="Calibri"/>
      <w:sz w:val="22"/>
      <w:szCs w:val="20"/>
      <w:lang w:val="ru-RU" w:eastAsia="ru-RU" w:bidi="ar-SA"/>
    </w:rPr>
  </w:style>
  <w:style w:type="paragraph" w:customStyle="1" w:styleId="8">
    <w:name w:val="ConsPlusNonformat"/>
    <w:qFormat/>
    <w:uiPriority w:val="0"/>
    <w:pPr>
      <w:widowControl w:val="0"/>
      <w:autoSpaceDE w:val="0"/>
      <w:autoSpaceDN w:val="0"/>
      <w:spacing w:after="0" w:line="240" w:lineRule="auto"/>
    </w:pPr>
    <w:rPr>
      <w:rFonts w:ascii="Courier New" w:hAnsi="Courier New" w:eastAsia="Times New Roman" w:cs="Courier New"/>
      <w:sz w:val="20"/>
      <w:szCs w:val="20"/>
      <w:lang w:val="ru-RU" w:eastAsia="ru-RU" w:bidi="ar-SA"/>
    </w:rPr>
  </w:style>
  <w:style w:type="paragraph" w:customStyle="1" w:styleId="9">
    <w:name w:val="ConsPlusTitle"/>
    <w:qFormat/>
    <w:uiPriority w:val="0"/>
    <w:pPr>
      <w:widowControl w:val="0"/>
      <w:autoSpaceDE w:val="0"/>
      <w:autoSpaceDN w:val="0"/>
      <w:spacing w:after="0" w:line="240" w:lineRule="auto"/>
    </w:pPr>
    <w:rPr>
      <w:rFonts w:ascii="Calibri" w:hAnsi="Calibri" w:eastAsia="Times New Roman" w:cs="Calibri"/>
      <w:b/>
      <w:sz w:val="22"/>
      <w:szCs w:val="20"/>
      <w:lang w:val="ru-RU" w:eastAsia="ru-RU" w:bidi="ar-SA"/>
    </w:rPr>
  </w:style>
  <w:style w:type="paragraph" w:customStyle="1" w:styleId="10">
    <w:name w:val="ConsPlusTitlePage"/>
    <w:uiPriority w:val="0"/>
    <w:pPr>
      <w:widowControl w:val="0"/>
      <w:autoSpaceDE w:val="0"/>
      <w:autoSpaceDN w:val="0"/>
      <w:spacing w:after="0" w:line="240" w:lineRule="auto"/>
    </w:pPr>
    <w:rPr>
      <w:rFonts w:ascii="Tahoma" w:hAnsi="Tahoma" w:eastAsia="Times New Roman" w:cs="Tahoma"/>
      <w:sz w:val="20"/>
      <w:szCs w:val="20"/>
      <w:lang w:val="ru-RU" w:eastAsia="ru-RU" w:bidi="ar-SA"/>
    </w:rPr>
  </w:style>
  <w:style w:type="character" w:customStyle="1" w:styleId="11">
    <w:name w:val="Текст выноски Знак"/>
    <w:basedOn w:val="5"/>
    <w:link w:val="2"/>
    <w:semiHidden/>
    <w:uiPriority w:val="99"/>
    <w:rPr>
      <w:rFonts w:ascii="Tahoma" w:hAnsi="Tahoma" w:eastAsia="Times New Roman" w:cs="Tahoma"/>
      <w:sz w:val="16"/>
      <w:szCs w:val="16"/>
      <w:lang w:eastAsia="ru-RU"/>
    </w:rPr>
  </w:style>
  <w:style w:type="character" w:customStyle="1" w:styleId="12">
    <w:name w:val="Верхний колонтитул Знак"/>
    <w:basedOn w:val="5"/>
    <w:link w:val="3"/>
    <w:uiPriority w:val="99"/>
    <w:rPr>
      <w:rFonts w:ascii="Times New Roman" w:hAnsi="Times New Roman" w:eastAsia="Times New Roman" w:cs="Times New Roman"/>
      <w:sz w:val="24"/>
      <w:szCs w:val="24"/>
      <w:lang w:eastAsia="ru-RU"/>
    </w:rPr>
  </w:style>
  <w:style w:type="character" w:customStyle="1" w:styleId="13">
    <w:name w:val="Нижний колонтитул Знак"/>
    <w:basedOn w:val="5"/>
    <w:link w:val="4"/>
    <w:qFormat/>
    <w:uiPriority w:val="99"/>
    <w:rPr>
      <w:rFonts w:ascii="Times New Roman" w:hAnsi="Times New Roman" w:eastAsia="Times New Roman" w:cs="Times New Roman"/>
      <w:sz w:val="24"/>
      <w:szCs w:val="24"/>
      <w:lang w:eastAsia="ru-RU"/>
    </w:rPr>
  </w:style>
  <w:style w:type="paragraph" w:customStyle="1" w:styleId="14">
    <w:name w:val=".FORMATTEXT"/>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paragraph" w:customStyle="1" w:styleId="15">
    <w:name w:val=".HEADERTEXT"/>
    <w:qFormat/>
    <w:uiPriority w:val="99"/>
    <w:pPr>
      <w:widowControl w:val="0"/>
      <w:autoSpaceDE w:val="0"/>
      <w:autoSpaceDN w:val="0"/>
      <w:adjustRightInd w:val="0"/>
      <w:spacing w:after="0" w:line="240" w:lineRule="auto"/>
    </w:pPr>
    <w:rPr>
      <w:rFonts w:ascii="Arial" w:hAnsi="Arial" w:cs="Arial" w:eastAsiaTheme="minorEastAsia"/>
      <w:color w:val="2B4279"/>
      <w:sz w:val="20"/>
      <w:szCs w:val="20"/>
      <w:lang w:val="ru-RU" w:eastAsia="ru-RU"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51300D-4317-4D53-AA57-B2062B920268}">
  <ds:schemaRefs/>
</ds:datastoreItem>
</file>

<file path=docProps/app.xml><?xml version="1.0" encoding="utf-8"?>
<Properties xmlns="http://schemas.openxmlformats.org/officeDocument/2006/extended-properties" xmlns:vt="http://schemas.openxmlformats.org/officeDocument/2006/docPropsVTypes">
  <Template>Normal</Template>
  <Pages>1</Pages>
  <Words>317</Words>
  <Characters>1808</Characters>
  <Lines>15</Lines>
  <Paragraphs>4</Paragraphs>
  <TotalTime>3</TotalTime>
  <ScaleCrop>false</ScaleCrop>
  <LinksUpToDate>false</LinksUpToDate>
  <CharactersWithSpaces>2121</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2020-05-12T13:42:00Z</dcterms:created>
  <dc:creator>salahova</dc:creator>
  <cp:lastModifiedBy>Пользователь</cp:lastModifiedBy>
  <cp:lastPrinted>2020-05-14T08:14:06Z</cp:lastPrinted>
  <dcterms:modified xsi:type="dcterms:W3CDTF">2020-05-14T08:14:12Z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